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docProps/core.xml" ContentType="application/vnd.openxmlformats-package.core-properties+xml"/>
  <Override PartName="/word/numbering.xml" ContentType="application/vnd.openxmlformats-officedocument.wordprocessingml.numbering+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2AF5" w:rsidRDefault="00217C46" w:rsidP="00843B2A">
      <w:pPr>
        <w:pStyle w:val="Heading1"/>
        <w:shd w:val="clear" w:color="auto" w:fill="FFFFFF"/>
        <w:spacing w:before="0"/>
        <w:jc w:val="center"/>
        <w:rPr>
          <w:rFonts w:ascii="Calibri" w:hAnsi="Calibri" w:cs="Calibri"/>
          <w:b/>
          <w:color w:val="auto"/>
          <w:sz w:val="36"/>
          <w:szCs w:val="36"/>
        </w:rPr>
      </w:pPr>
      <w:r>
        <w:rPr>
          <w:rFonts w:ascii="Calibri" w:hAnsi="Calibri" w:cs="Calibri"/>
          <w:b/>
          <w:noProof/>
          <w:color w:val="auto"/>
          <w:sz w:val="36"/>
          <w:szCs w:val="36"/>
        </w:rPr>
        <w:drawing>
          <wp:inline distT="0" distB="0" distL="0" distR="0">
            <wp:extent cx="1805940" cy="2131754"/>
            <wp:effectExtent l="0" t="0" r="381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call 1.png"/>
                    <pic:cNvPicPr/>
                  </pic:nvPicPr>
                  <pic:blipFill>
                    <a:blip r:embed="rId5">
                      <a:extLst>
                        <a:ext uri="{28A0092B-C50C-407E-A947-70E740481C1C}">
                          <a14:useLocalDpi xmlns:a14="http://schemas.microsoft.com/office/drawing/2010/main" val="0"/>
                        </a:ext>
                      </a:extLst>
                    </a:blip>
                    <a:stretch>
                      <a:fillRect/>
                    </a:stretch>
                  </pic:blipFill>
                  <pic:spPr>
                    <a:xfrm>
                      <a:off x="0" y="0"/>
                      <a:ext cx="1830116" cy="2160292"/>
                    </a:xfrm>
                    <a:prstGeom prst="rect">
                      <a:avLst/>
                    </a:prstGeom>
                  </pic:spPr>
                </pic:pic>
              </a:graphicData>
            </a:graphic>
          </wp:inline>
        </w:drawing>
      </w:r>
      <w:r>
        <w:rPr>
          <w:rFonts w:ascii="Calibri" w:hAnsi="Calibri" w:cs="Calibri"/>
          <w:b/>
          <w:noProof/>
          <w:color w:val="auto"/>
          <w:sz w:val="36"/>
          <w:szCs w:val="36"/>
        </w:rPr>
        <w:drawing>
          <wp:inline distT="0" distB="0" distL="0" distR="0">
            <wp:extent cx="2011680" cy="2129460"/>
            <wp:effectExtent l="0" t="0" r="762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ecall 2.png"/>
                    <pic:cNvPicPr/>
                  </pic:nvPicPr>
                  <pic:blipFill>
                    <a:blip r:embed="rId6">
                      <a:extLst>
                        <a:ext uri="{28A0092B-C50C-407E-A947-70E740481C1C}">
                          <a14:useLocalDpi xmlns:a14="http://schemas.microsoft.com/office/drawing/2010/main" val="0"/>
                        </a:ext>
                      </a:extLst>
                    </a:blip>
                    <a:stretch>
                      <a:fillRect/>
                    </a:stretch>
                  </pic:blipFill>
                  <pic:spPr>
                    <a:xfrm>
                      <a:off x="0" y="0"/>
                      <a:ext cx="2033756" cy="2152828"/>
                    </a:xfrm>
                    <a:prstGeom prst="rect">
                      <a:avLst/>
                    </a:prstGeom>
                  </pic:spPr>
                </pic:pic>
              </a:graphicData>
            </a:graphic>
          </wp:inline>
        </w:drawing>
      </w:r>
      <w:r>
        <w:rPr>
          <w:rFonts w:ascii="Calibri" w:hAnsi="Calibri" w:cs="Calibri"/>
          <w:b/>
          <w:noProof/>
          <w:color w:val="auto"/>
          <w:sz w:val="36"/>
          <w:szCs w:val="36"/>
        </w:rPr>
        <w:drawing>
          <wp:inline distT="0" distB="0" distL="0" distR="0">
            <wp:extent cx="1733283" cy="212407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call 3.png"/>
                    <pic:cNvPicPr/>
                  </pic:nvPicPr>
                  <pic:blipFill>
                    <a:blip r:embed="rId7">
                      <a:extLst>
                        <a:ext uri="{28A0092B-C50C-407E-A947-70E740481C1C}">
                          <a14:useLocalDpi xmlns:a14="http://schemas.microsoft.com/office/drawing/2010/main" val="0"/>
                        </a:ext>
                      </a:extLst>
                    </a:blip>
                    <a:stretch>
                      <a:fillRect/>
                    </a:stretch>
                  </pic:blipFill>
                  <pic:spPr>
                    <a:xfrm>
                      <a:off x="0" y="0"/>
                      <a:ext cx="1763050" cy="2160554"/>
                    </a:xfrm>
                    <a:prstGeom prst="rect">
                      <a:avLst/>
                    </a:prstGeom>
                  </pic:spPr>
                </pic:pic>
              </a:graphicData>
            </a:graphic>
          </wp:inline>
        </w:drawing>
      </w:r>
      <w:r>
        <w:rPr>
          <w:rFonts w:ascii="Calibri" w:hAnsi="Calibri" w:cs="Calibri"/>
          <w:b/>
          <w:noProof/>
          <w:color w:val="auto"/>
          <w:sz w:val="36"/>
          <w:szCs w:val="36"/>
        </w:rPr>
        <w:drawing>
          <wp:inline distT="0" distB="0" distL="0" distR="0">
            <wp:extent cx="5372100" cy="341559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call 4.png"/>
                    <pic:cNvPicPr/>
                  </pic:nvPicPr>
                  <pic:blipFill>
                    <a:blip r:embed="rId8">
                      <a:extLst>
                        <a:ext uri="{28A0092B-C50C-407E-A947-70E740481C1C}">
                          <a14:useLocalDpi xmlns:a14="http://schemas.microsoft.com/office/drawing/2010/main" val="0"/>
                        </a:ext>
                      </a:extLst>
                    </a:blip>
                    <a:stretch>
                      <a:fillRect/>
                    </a:stretch>
                  </pic:blipFill>
                  <pic:spPr>
                    <a:xfrm>
                      <a:off x="0" y="0"/>
                      <a:ext cx="5403434" cy="3435517"/>
                    </a:xfrm>
                    <a:prstGeom prst="rect">
                      <a:avLst/>
                    </a:prstGeom>
                  </pic:spPr>
                </pic:pic>
              </a:graphicData>
            </a:graphic>
          </wp:inline>
        </w:drawing>
      </w:r>
      <w:bookmarkStart w:id="0" w:name="_GoBack"/>
      <w:bookmarkEnd w:id="0"/>
    </w:p>
    <w:p w:rsidR="00843B2A" w:rsidRPr="00843B2A" w:rsidRDefault="00843B2A" w:rsidP="00843B2A">
      <w:pPr>
        <w:pStyle w:val="Heading1"/>
        <w:shd w:val="clear" w:color="auto" w:fill="FFFFFF"/>
        <w:spacing w:before="0"/>
        <w:jc w:val="center"/>
        <w:rPr>
          <w:rFonts w:ascii="Calibri" w:hAnsi="Calibri" w:cs="Calibri"/>
          <w:b/>
          <w:color w:val="auto"/>
          <w:sz w:val="36"/>
          <w:szCs w:val="36"/>
        </w:rPr>
      </w:pPr>
      <w:r w:rsidRPr="00843B2A">
        <w:rPr>
          <w:rFonts w:ascii="Calibri" w:hAnsi="Calibri" w:cs="Calibri"/>
          <w:b/>
          <w:color w:val="auto"/>
          <w:sz w:val="36"/>
          <w:szCs w:val="36"/>
        </w:rPr>
        <w:t>Perdue Foods LLC, Recalls Frozen, Ready-To-Eat Chicken Breast Nugget and Tender Products Due to Possible Foreign Matter Contamination</w:t>
      </w:r>
    </w:p>
    <w:p w:rsidR="00843B2A" w:rsidRDefault="00843B2A" w:rsidP="00843B2A">
      <w:pPr>
        <w:shd w:val="clear" w:color="auto" w:fill="FFFFFF"/>
        <w:spacing w:after="0" w:line="240" w:lineRule="auto"/>
        <w:rPr>
          <w:rFonts w:ascii="Arial" w:eastAsia="Times New Roman" w:hAnsi="Arial" w:cs="Arial"/>
          <w:color w:val="B8312F"/>
          <w:sz w:val="23"/>
          <w:szCs w:val="23"/>
        </w:rPr>
      </w:pPr>
    </w:p>
    <w:p w:rsidR="00843B2A" w:rsidRPr="00843B2A" w:rsidRDefault="00843B2A" w:rsidP="00843B2A">
      <w:pPr>
        <w:numPr>
          <w:ilvl w:val="0"/>
          <w:numId w:val="1"/>
        </w:numPr>
        <w:shd w:val="clear" w:color="auto" w:fill="FFFFFF"/>
        <w:spacing w:after="0" w:line="240" w:lineRule="auto"/>
        <w:ind w:left="0"/>
        <w:rPr>
          <w:rFonts w:ascii="Arial" w:eastAsia="Times New Roman" w:hAnsi="Arial" w:cs="Arial"/>
          <w:color w:val="B8312F"/>
          <w:sz w:val="23"/>
          <w:szCs w:val="23"/>
        </w:rPr>
      </w:pPr>
      <w:r w:rsidRPr="00843B2A">
        <w:rPr>
          <w:rFonts w:ascii="Arial" w:eastAsia="Times New Roman" w:hAnsi="Arial" w:cs="Arial"/>
          <w:color w:val="B8312F"/>
          <w:sz w:val="23"/>
          <w:szCs w:val="23"/>
        </w:rPr>
        <w:t xml:space="preserve">This is for your </w:t>
      </w:r>
      <w:r w:rsidR="00217C46" w:rsidRPr="00843B2A">
        <w:rPr>
          <w:rFonts w:ascii="Arial" w:eastAsia="Times New Roman" w:hAnsi="Arial" w:cs="Arial"/>
          <w:color w:val="B8312F"/>
          <w:sz w:val="23"/>
          <w:szCs w:val="23"/>
        </w:rPr>
        <w:t>information;</w:t>
      </w:r>
      <w:r w:rsidRPr="00843B2A">
        <w:rPr>
          <w:rFonts w:ascii="Arial" w:eastAsia="Times New Roman" w:hAnsi="Arial" w:cs="Arial"/>
          <w:color w:val="B8312F"/>
          <w:sz w:val="23"/>
          <w:szCs w:val="23"/>
        </w:rPr>
        <w:t xml:space="preserve"> this product may have come in through local donation or Fresh Alliance.</w:t>
      </w:r>
    </w:p>
    <w:p w:rsidR="00843B2A" w:rsidRPr="00843B2A" w:rsidRDefault="00843B2A" w:rsidP="00843B2A">
      <w:pPr>
        <w:numPr>
          <w:ilvl w:val="0"/>
          <w:numId w:val="1"/>
        </w:numPr>
        <w:shd w:val="clear" w:color="auto" w:fill="FFFFFF"/>
        <w:spacing w:after="0" w:line="240" w:lineRule="auto"/>
        <w:ind w:left="0"/>
        <w:rPr>
          <w:rFonts w:ascii="Arial" w:eastAsia="Times New Roman" w:hAnsi="Arial" w:cs="Arial"/>
          <w:color w:val="595959"/>
          <w:sz w:val="23"/>
          <w:szCs w:val="23"/>
        </w:rPr>
      </w:pPr>
      <w:r w:rsidRPr="00843B2A">
        <w:rPr>
          <w:rFonts w:ascii="Arial" w:eastAsia="Times New Roman" w:hAnsi="Arial" w:cs="Arial"/>
          <w:color w:val="595959"/>
          <w:sz w:val="23"/>
          <w:szCs w:val="23"/>
        </w:rPr>
        <w:t xml:space="preserve">This product was distributed nationwide. </w:t>
      </w:r>
      <w:hyperlink r:id="rId9" w:history="1">
        <w:r w:rsidRPr="00843B2A">
          <w:rPr>
            <w:rStyle w:val="Hyperlink"/>
            <w:rFonts w:ascii="Arial" w:eastAsia="Times New Roman" w:hAnsi="Arial" w:cs="Arial"/>
            <w:b/>
            <w:bCs/>
            <w:sz w:val="23"/>
            <w:szCs w:val="23"/>
          </w:rPr>
          <w:t>Please click on the link to view all labels.</w:t>
        </w:r>
      </w:hyperlink>
    </w:p>
    <w:p w:rsidR="00843B2A" w:rsidRPr="00843B2A" w:rsidRDefault="00843B2A" w:rsidP="00843B2A">
      <w:pPr>
        <w:numPr>
          <w:ilvl w:val="0"/>
          <w:numId w:val="1"/>
        </w:numPr>
        <w:shd w:val="clear" w:color="auto" w:fill="FFFFFF"/>
        <w:spacing w:after="0" w:line="240" w:lineRule="auto"/>
        <w:ind w:left="0"/>
        <w:rPr>
          <w:rFonts w:ascii="Arial" w:eastAsia="Times New Roman" w:hAnsi="Arial" w:cs="Arial"/>
          <w:color w:val="595959"/>
          <w:sz w:val="23"/>
          <w:szCs w:val="23"/>
        </w:rPr>
      </w:pPr>
      <w:r w:rsidRPr="00843B2A">
        <w:rPr>
          <w:rFonts w:ascii="Arial" w:eastAsia="Times New Roman" w:hAnsi="Arial" w:cs="Arial"/>
          <w:color w:val="595959"/>
          <w:sz w:val="23"/>
          <w:szCs w:val="23"/>
        </w:rPr>
        <w:t>Direct link to recall: </w:t>
      </w:r>
      <w:hyperlink r:id="rId10" w:history="1">
        <w:r w:rsidRPr="00843B2A">
          <w:rPr>
            <w:rStyle w:val="Hyperlink"/>
            <w:rFonts w:ascii="Arial" w:eastAsia="Times New Roman" w:hAnsi="Arial" w:cs="Arial"/>
            <w:sz w:val="23"/>
            <w:szCs w:val="23"/>
          </w:rPr>
          <w:t>https://www.fsis.usda.gov/recalls-alerts/perdue-foods-llc-recalls-frozen-ready-eat-chicken-breast-nugget-and-tender-products</w:t>
        </w:r>
      </w:hyperlink>
    </w:p>
    <w:p w:rsidR="00843B2A" w:rsidRDefault="00843B2A" w:rsidP="00843B2A">
      <w:pPr>
        <w:shd w:val="clear" w:color="auto" w:fill="FFFFFF"/>
        <w:spacing w:after="0" w:line="288" w:lineRule="atLeast"/>
        <w:outlineLvl w:val="2"/>
        <w:rPr>
          <w:rFonts w:ascii="Arial" w:eastAsia="Times New Roman" w:hAnsi="Arial" w:cs="Arial"/>
          <w:b/>
          <w:bCs/>
          <w:color w:val="595959"/>
          <w:sz w:val="36"/>
          <w:szCs w:val="36"/>
        </w:rPr>
      </w:pPr>
    </w:p>
    <w:p w:rsidR="00843B2A" w:rsidRPr="00843B2A" w:rsidRDefault="00843B2A" w:rsidP="00843B2A">
      <w:pPr>
        <w:shd w:val="clear" w:color="auto" w:fill="FFFFFF"/>
        <w:spacing w:after="0" w:line="288" w:lineRule="atLeast"/>
        <w:outlineLvl w:val="2"/>
        <w:rPr>
          <w:rFonts w:ascii="Arial" w:eastAsia="Times New Roman" w:hAnsi="Arial" w:cs="Arial"/>
          <w:b/>
          <w:bCs/>
          <w:color w:val="595959"/>
          <w:sz w:val="36"/>
          <w:szCs w:val="36"/>
        </w:rPr>
      </w:pPr>
      <w:r w:rsidRPr="00843B2A">
        <w:rPr>
          <w:rFonts w:ascii="Arial" w:eastAsia="Times New Roman" w:hAnsi="Arial" w:cs="Arial"/>
          <w:b/>
          <w:bCs/>
          <w:color w:val="595959"/>
          <w:sz w:val="36"/>
          <w:szCs w:val="36"/>
        </w:rPr>
        <w:t>FSIS Announcement</w:t>
      </w:r>
    </w:p>
    <w:p w:rsidR="00843B2A" w:rsidRPr="00843B2A" w:rsidRDefault="00843B2A" w:rsidP="00843B2A">
      <w:pPr>
        <w:shd w:val="clear" w:color="auto" w:fill="FFFFFF"/>
        <w:spacing w:after="360" w:line="240" w:lineRule="auto"/>
        <w:rPr>
          <w:rFonts w:eastAsia="Times New Roman" w:cstheme="minorHAnsi"/>
        </w:rPr>
      </w:pPr>
      <w:r w:rsidRPr="00843B2A">
        <w:rPr>
          <w:rFonts w:eastAsia="Times New Roman" w:cstheme="minorHAnsi"/>
        </w:rPr>
        <w:t>WASHINGTON, Aug. 16, 2024 – Perdue Foods LLC, a Perry, Ga. establishment, is recalling approximately 167,171 pounds of frozen, ready-to-eat chicken breast nugget and tender products that may be contaminated with foreign material, specifically metal, the U.S. Department of Agriculture’s Food Safety and Inspection Service (FSIS) announced today.</w:t>
      </w:r>
    </w:p>
    <w:p w:rsidR="00843B2A" w:rsidRPr="00843B2A" w:rsidRDefault="00843B2A" w:rsidP="00843B2A">
      <w:pPr>
        <w:shd w:val="clear" w:color="auto" w:fill="FFFFFF"/>
        <w:spacing w:after="360" w:line="240" w:lineRule="auto"/>
        <w:rPr>
          <w:rFonts w:eastAsia="Times New Roman" w:cstheme="minorHAnsi"/>
        </w:rPr>
      </w:pPr>
      <w:r w:rsidRPr="00843B2A">
        <w:rPr>
          <w:rFonts w:eastAsia="Times New Roman" w:cstheme="minorHAnsi"/>
        </w:rPr>
        <w:t>The frozen, ready-to-eat chicken breast nugget and tender items were produced on March 23, 2024. The following products are subject to recall [</w:t>
      </w:r>
      <w:hyperlink r:id="rId11" w:history="1">
        <w:r w:rsidRPr="00843B2A">
          <w:rPr>
            <w:rFonts w:eastAsia="Times New Roman" w:cstheme="minorHAnsi"/>
            <w:u w:val="single"/>
          </w:rPr>
          <w:t>view labels</w:t>
        </w:r>
      </w:hyperlink>
      <w:r w:rsidRPr="00843B2A">
        <w:rPr>
          <w:rFonts w:eastAsia="Times New Roman" w:cstheme="minorHAnsi"/>
        </w:rPr>
        <w:t>]:</w:t>
      </w:r>
    </w:p>
    <w:p w:rsidR="00843B2A" w:rsidRPr="00843B2A" w:rsidRDefault="00843B2A" w:rsidP="00843B2A">
      <w:pPr>
        <w:numPr>
          <w:ilvl w:val="1"/>
          <w:numId w:val="1"/>
        </w:numPr>
        <w:shd w:val="clear" w:color="auto" w:fill="FFFFFF"/>
        <w:tabs>
          <w:tab w:val="clear" w:pos="1440"/>
          <w:tab w:val="num" w:pos="1800"/>
        </w:tabs>
        <w:spacing w:after="0" w:line="240" w:lineRule="auto"/>
        <w:ind w:left="360"/>
        <w:rPr>
          <w:rFonts w:eastAsia="Times New Roman" w:cstheme="minorHAnsi"/>
        </w:rPr>
      </w:pPr>
      <w:r w:rsidRPr="00843B2A">
        <w:rPr>
          <w:rFonts w:eastAsia="Times New Roman" w:cstheme="minorHAnsi"/>
        </w:rPr>
        <w:lastRenderedPageBreak/>
        <w:t>22-oz. (1.38-lbs.) vacuum-sealed plastic packages containing “PERDUE Simply Smart ORGANICS Breaded CHICKEN BREAST NUGGETS” with Best If Used By date of “03 23 25” represented on the back of the package.</w:t>
      </w:r>
    </w:p>
    <w:p w:rsidR="00843B2A" w:rsidRPr="00843B2A" w:rsidRDefault="00843B2A" w:rsidP="00843B2A">
      <w:pPr>
        <w:numPr>
          <w:ilvl w:val="1"/>
          <w:numId w:val="1"/>
        </w:numPr>
        <w:shd w:val="clear" w:color="auto" w:fill="FFFFFF"/>
        <w:tabs>
          <w:tab w:val="clear" w:pos="1440"/>
          <w:tab w:val="num" w:pos="1800"/>
        </w:tabs>
        <w:spacing w:after="0" w:line="240" w:lineRule="auto"/>
        <w:ind w:left="360"/>
        <w:rPr>
          <w:rFonts w:eastAsia="Times New Roman" w:cstheme="minorHAnsi"/>
        </w:rPr>
      </w:pPr>
      <w:r w:rsidRPr="00843B2A">
        <w:rPr>
          <w:rFonts w:eastAsia="Times New Roman" w:cstheme="minorHAnsi"/>
        </w:rPr>
        <w:t>29-oz. (1.81-lbs.) vacuum-sealed plastic packages containing “PERDUE CHICKEN BREAST TENDERS with Best If Used By date of “03 23 25” represented on the back of the package.</w:t>
      </w:r>
    </w:p>
    <w:p w:rsidR="00843B2A" w:rsidRPr="00843B2A" w:rsidRDefault="00843B2A" w:rsidP="00843B2A">
      <w:pPr>
        <w:numPr>
          <w:ilvl w:val="1"/>
          <w:numId w:val="1"/>
        </w:numPr>
        <w:shd w:val="clear" w:color="auto" w:fill="FFFFFF"/>
        <w:tabs>
          <w:tab w:val="clear" w:pos="1440"/>
          <w:tab w:val="num" w:pos="1800"/>
        </w:tabs>
        <w:spacing w:after="0" w:line="240" w:lineRule="auto"/>
        <w:ind w:left="360"/>
        <w:rPr>
          <w:rFonts w:eastAsia="Times New Roman" w:cstheme="minorHAnsi"/>
        </w:rPr>
      </w:pPr>
      <w:r w:rsidRPr="00843B2A">
        <w:rPr>
          <w:rFonts w:eastAsia="Times New Roman" w:cstheme="minorHAnsi"/>
        </w:rPr>
        <w:t>22-oz. (1.38-lbs.) vacuum-sealed packages containing “BUTCHERBOX Organic Chicken Breast Nuggets” with Best If Used By date of “03 23 25” represented on the back of the package.</w:t>
      </w:r>
    </w:p>
    <w:p w:rsidR="00843B2A" w:rsidRPr="00843B2A" w:rsidRDefault="00843B2A" w:rsidP="00843B2A">
      <w:pPr>
        <w:shd w:val="clear" w:color="auto" w:fill="FFFFFF"/>
        <w:spacing w:after="360" w:line="240" w:lineRule="auto"/>
        <w:ind w:left="360"/>
        <w:rPr>
          <w:rFonts w:eastAsia="Times New Roman" w:cstheme="minorHAnsi"/>
        </w:rPr>
      </w:pPr>
      <w:r w:rsidRPr="00843B2A">
        <w:rPr>
          <w:rFonts w:eastAsia="Times New Roman" w:cstheme="minorHAnsi"/>
        </w:rPr>
        <w:t>The products subject to recall bear establishment number “P-33944” on the back of the package. These items were shipped to retail locations nationwide and sold online directly to consumers.                               </w:t>
      </w:r>
    </w:p>
    <w:p w:rsidR="00843B2A" w:rsidRPr="00843B2A" w:rsidRDefault="00843B2A" w:rsidP="00843B2A">
      <w:pPr>
        <w:shd w:val="clear" w:color="auto" w:fill="FFFFFF"/>
        <w:spacing w:after="360" w:line="240" w:lineRule="auto"/>
        <w:rPr>
          <w:rFonts w:eastAsia="Times New Roman" w:cstheme="minorHAnsi"/>
        </w:rPr>
      </w:pPr>
      <w:r w:rsidRPr="00843B2A">
        <w:rPr>
          <w:rFonts w:eastAsia="Times New Roman" w:cstheme="minorHAnsi"/>
        </w:rPr>
        <w:t>The problem was discovered after the firm received consumer complaints about metal wire embedded in the product and notified FSIS of the issue.</w:t>
      </w:r>
    </w:p>
    <w:p w:rsidR="00843B2A" w:rsidRPr="00843B2A" w:rsidRDefault="00843B2A" w:rsidP="00843B2A">
      <w:pPr>
        <w:shd w:val="clear" w:color="auto" w:fill="FFFFFF"/>
        <w:spacing w:after="360" w:line="240" w:lineRule="auto"/>
        <w:rPr>
          <w:rFonts w:eastAsia="Times New Roman" w:cstheme="minorHAnsi"/>
        </w:rPr>
      </w:pPr>
      <w:r w:rsidRPr="00843B2A">
        <w:rPr>
          <w:rFonts w:eastAsia="Times New Roman" w:cstheme="minorHAnsi"/>
        </w:rPr>
        <w:t>There have been no confirmed reports of adverse reactions due to consumption of these products. Anyone concerned about an injury or illness should contact a healthcare provider.  </w:t>
      </w:r>
    </w:p>
    <w:p w:rsidR="00843B2A" w:rsidRPr="00843B2A" w:rsidRDefault="00843B2A" w:rsidP="00843B2A">
      <w:pPr>
        <w:shd w:val="clear" w:color="auto" w:fill="FFFFFF"/>
        <w:spacing w:after="360" w:line="240" w:lineRule="auto"/>
        <w:rPr>
          <w:rFonts w:eastAsia="Times New Roman" w:cstheme="minorHAnsi"/>
        </w:rPr>
      </w:pPr>
      <w:r w:rsidRPr="00843B2A">
        <w:rPr>
          <w:rFonts w:eastAsia="Times New Roman" w:cstheme="minorHAnsi"/>
        </w:rPr>
        <w:t>FSIS is concerned that some product may be in consumers’ freezers. Consumers who have purchased these products are urged not to consume them. These products should be thrown away or returned to the place of purchase.</w:t>
      </w:r>
    </w:p>
    <w:p w:rsidR="00843B2A" w:rsidRPr="00843B2A" w:rsidRDefault="00843B2A" w:rsidP="00843B2A">
      <w:pPr>
        <w:shd w:val="clear" w:color="auto" w:fill="FFFFFF"/>
        <w:spacing w:after="360" w:line="240" w:lineRule="auto"/>
        <w:rPr>
          <w:rFonts w:eastAsia="Times New Roman" w:cstheme="minorHAnsi"/>
        </w:rPr>
      </w:pPr>
      <w:r w:rsidRPr="00843B2A">
        <w:rPr>
          <w:rFonts w:eastAsia="Times New Roman" w:cstheme="minorHAnsi"/>
        </w:rPr>
        <w:t xml:space="preserve">FSIS routinely conducts recall effectiveness checks to verify recalling firms notify their customers of the recall and that steps are taken to make certain that the product is no longer available to consumers. When available, the retail distribution list(s) will be posted on the FSIS website at </w:t>
      </w:r>
      <w:hyperlink r:id="rId12" w:history="1">
        <w:r w:rsidRPr="00843B2A">
          <w:rPr>
            <w:rFonts w:eastAsia="Times New Roman" w:cstheme="minorHAnsi"/>
            <w:u w:val="single"/>
          </w:rPr>
          <w:t>www.fsis.usda.gov/recalls</w:t>
        </w:r>
      </w:hyperlink>
      <w:r w:rsidRPr="00843B2A">
        <w:rPr>
          <w:rFonts w:eastAsia="Times New Roman" w:cstheme="minorHAnsi"/>
        </w:rPr>
        <w:t>.</w:t>
      </w:r>
    </w:p>
    <w:p w:rsidR="00843B2A" w:rsidRPr="00843B2A" w:rsidRDefault="00843B2A" w:rsidP="00843B2A">
      <w:pPr>
        <w:shd w:val="clear" w:color="auto" w:fill="FFFFFF"/>
        <w:spacing w:after="360" w:line="240" w:lineRule="auto"/>
        <w:rPr>
          <w:rFonts w:eastAsia="Times New Roman" w:cstheme="minorHAnsi"/>
        </w:rPr>
      </w:pPr>
      <w:r w:rsidRPr="00843B2A">
        <w:rPr>
          <w:rFonts w:eastAsia="Times New Roman" w:cstheme="minorHAnsi"/>
        </w:rPr>
        <w:t>Consumers with questions about the recall can contact Perdue Consumer Care at 1-866-866-3703. Members of the media with questions about the recall can contact Andrea Staub, Senior Vice President, Perdue Foods, at 443-493-3522 or andrea.staub@perdue.com</w:t>
      </w:r>
    </w:p>
    <w:p w:rsidR="00843B2A" w:rsidRPr="00843B2A" w:rsidRDefault="00843B2A" w:rsidP="00843B2A">
      <w:pPr>
        <w:shd w:val="clear" w:color="auto" w:fill="FFFFFF"/>
        <w:spacing w:line="240" w:lineRule="auto"/>
        <w:rPr>
          <w:rFonts w:eastAsia="Times New Roman" w:cstheme="minorHAnsi"/>
        </w:rPr>
      </w:pPr>
      <w:r w:rsidRPr="00843B2A">
        <w:rPr>
          <w:rFonts w:eastAsia="Times New Roman" w:cstheme="minorHAnsi"/>
        </w:rPr>
        <w:t xml:space="preserve">Consumers with food safety questions can call the toll-free USDA Meat and Poultry Hotline at 888-MPHotline (888-674-6854) or send a question via email to </w:t>
      </w:r>
      <w:hyperlink r:id="rId13" w:history="1">
        <w:r w:rsidRPr="00843B2A">
          <w:rPr>
            <w:rFonts w:eastAsia="Times New Roman" w:cstheme="minorHAnsi"/>
            <w:u w:val="single"/>
          </w:rPr>
          <w:t>MPHotline@usda.gov</w:t>
        </w:r>
      </w:hyperlink>
      <w:r w:rsidRPr="00843B2A">
        <w:rPr>
          <w:rFonts w:eastAsia="Times New Roman" w:cstheme="minorHAnsi"/>
        </w:rPr>
        <w:t xml:space="preserve">. For consumers that need to report a problem with a meat, poultry, or egg product, the online Electronic Consumer Complaint Monitoring System can be accessed 24 hours a day at </w:t>
      </w:r>
      <w:hyperlink r:id="rId14" w:history="1">
        <w:r w:rsidRPr="00843B2A">
          <w:rPr>
            <w:rFonts w:eastAsia="Times New Roman" w:cstheme="minorHAnsi"/>
            <w:u w:val="single"/>
          </w:rPr>
          <w:t>https://foodcomplaint.fsis.usda.gov/eCCF/</w:t>
        </w:r>
      </w:hyperlink>
      <w:r w:rsidRPr="00843B2A">
        <w:rPr>
          <w:rFonts w:eastAsia="Times New Roman" w:cstheme="minorHAnsi"/>
        </w:rPr>
        <w:t>.</w:t>
      </w:r>
    </w:p>
    <w:p w:rsidR="00C13854" w:rsidRDefault="00217C46"/>
    <w:sectPr w:rsidR="00C13854" w:rsidSect="00843B2A">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1071044"/>
    <w:multiLevelType w:val="multilevel"/>
    <w:tmpl w:val="7786AF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3B2A"/>
    <w:rsid w:val="000641C2"/>
    <w:rsid w:val="00217C46"/>
    <w:rsid w:val="002F5C7A"/>
    <w:rsid w:val="005B2AF5"/>
    <w:rsid w:val="00843B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535942"/>
  <w15:chartTrackingRefBased/>
  <w15:docId w15:val="{647F6E3B-7DFC-4615-A061-A970084354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43B2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link w:val="Heading3Char"/>
    <w:uiPriority w:val="9"/>
    <w:qFormat/>
    <w:rsid w:val="00843B2A"/>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843B2A"/>
    <w:rPr>
      <w:rFonts w:ascii="Times New Roman" w:eastAsia="Times New Roman" w:hAnsi="Times New Roman" w:cs="Times New Roman"/>
      <w:b/>
      <w:bCs/>
      <w:sz w:val="27"/>
      <w:szCs w:val="27"/>
    </w:rPr>
  </w:style>
  <w:style w:type="character" w:styleId="Strong">
    <w:name w:val="Strong"/>
    <w:basedOn w:val="DefaultParagraphFont"/>
    <w:uiPriority w:val="22"/>
    <w:qFormat/>
    <w:rsid w:val="00843B2A"/>
    <w:rPr>
      <w:b/>
      <w:bCs/>
    </w:rPr>
  </w:style>
  <w:style w:type="paragraph" w:styleId="NormalWeb">
    <w:name w:val="Normal (Web)"/>
    <w:basedOn w:val="Normal"/>
    <w:uiPriority w:val="99"/>
    <w:semiHidden/>
    <w:unhideWhenUsed/>
    <w:rsid w:val="00843B2A"/>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843B2A"/>
    <w:rPr>
      <w:color w:val="0000FF"/>
      <w:u w:val="single"/>
    </w:rPr>
  </w:style>
  <w:style w:type="character" w:customStyle="1" w:styleId="Heading1Char">
    <w:name w:val="Heading 1 Char"/>
    <w:basedOn w:val="DefaultParagraphFont"/>
    <w:link w:val="Heading1"/>
    <w:uiPriority w:val="9"/>
    <w:rsid w:val="00843B2A"/>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43B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3462696">
      <w:bodyDiv w:val="1"/>
      <w:marLeft w:val="0"/>
      <w:marRight w:val="0"/>
      <w:marTop w:val="0"/>
      <w:marBottom w:val="0"/>
      <w:divBdr>
        <w:top w:val="none" w:sz="0" w:space="0" w:color="auto"/>
        <w:left w:val="none" w:sz="0" w:space="0" w:color="auto"/>
        <w:bottom w:val="none" w:sz="0" w:space="0" w:color="auto"/>
        <w:right w:val="none" w:sz="0" w:space="0" w:color="auto"/>
      </w:divBdr>
    </w:div>
    <w:div w:id="807476504">
      <w:bodyDiv w:val="1"/>
      <w:marLeft w:val="0"/>
      <w:marRight w:val="0"/>
      <w:marTop w:val="0"/>
      <w:marBottom w:val="0"/>
      <w:divBdr>
        <w:top w:val="none" w:sz="0" w:space="0" w:color="auto"/>
        <w:left w:val="none" w:sz="0" w:space="0" w:color="auto"/>
        <w:bottom w:val="none" w:sz="0" w:space="0" w:color="auto"/>
        <w:right w:val="none" w:sz="0" w:space="0" w:color="auto"/>
      </w:divBdr>
      <w:divsChild>
        <w:div w:id="952782468">
          <w:marLeft w:val="0"/>
          <w:marRight w:val="0"/>
          <w:marTop w:val="0"/>
          <w:marBottom w:val="675"/>
          <w:divBdr>
            <w:top w:val="none" w:sz="0" w:space="0" w:color="auto"/>
            <w:left w:val="none" w:sz="0" w:space="0" w:color="auto"/>
            <w:bottom w:val="none" w:sz="0" w:space="0" w:color="auto"/>
            <w:right w:val="none" w:sz="0" w:space="0" w:color="auto"/>
          </w:divBdr>
          <w:divsChild>
            <w:div w:id="346296476">
              <w:marLeft w:val="0"/>
              <w:marRight w:val="0"/>
              <w:marTop w:val="0"/>
              <w:marBottom w:val="360"/>
              <w:divBdr>
                <w:top w:val="none" w:sz="0" w:space="0" w:color="auto"/>
                <w:left w:val="none" w:sz="0" w:space="0" w:color="auto"/>
                <w:bottom w:val="none" w:sz="0" w:space="0" w:color="auto"/>
                <w:right w:val="none" w:sz="0" w:space="0" w:color="auto"/>
              </w:divBdr>
              <w:divsChild>
                <w:div w:id="23094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mailto:MPHotline@usda.gov" TargetMode="External"/><Relationship Id="rId18"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hyperlink" Target="http://www.fsis.usda.gov/recalls" TargetMode="External"/><Relationship Id="rId17" Type="http://schemas.openxmlformats.org/officeDocument/2006/relationships/customXml" Target="../customXml/item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www.fsis.usda.gov/sites/default/files/food_label_pdf/2024-08/Recall-024-2024-Labels.pdf" TargetMode="External"/><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hyperlink" Target="https://www.fsis.usda.gov/recalls-alerts/perdue-foods-llc-recalls-frozen-ready-eat-chicken-breast-nugget-and-tender-products" TargetMode="External"/><Relationship Id="rId19"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hyperlink" Target="https://www.fsis.usda.gov/sites/default/files/food_label_pdf/2024-08/Recall-024-2024-Labels.pdf" TargetMode="External"/><Relationship Id="rId14" Type="http://schemas.openxmlformats.org/officeDocument/2006/relationships/hyperlink" Target="https://gcc02.safelinks.protection.outlook.com/?url=https%3A%2F%2Ffoodcomplaint.fsis.usda.gov%2FeCCF%2F&amp;data=05%7C01%7CMelissa.Cordell%40usda.gov%7C2ffd2d584176447889ea08dbb48bd749%7Ced5b36e701ee4ebc867ee03cfa0d4697%7C1%7C0%7C638302284933732023%7CUnknown%7CTWFpbGZsb3d8eyJWIjoiMC4wLjAwMDAiLCJQIjoiV2luMzIiLCJBTiI6Ik1haWwiLCJXVCI6Mn0%3D%7C3000%7C%7C%7C&amp;sdata=Jx%2BVgXbvTA0YVfEYBwKrSu9MQne%2BUQZ3bT04yRxlrAI%3D&amp;reserved=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2BD630F-ADBE-4256-A196-5FD6D6AE5CE3}"/>
</file>

<file path=customXml/itemProps2.xml><?xml version="1.0" encoding="utf-8"?>
<ds:datastoreItem xmlns:ds="http://schemas.openxmlformats.org/officeDocument/2006/customXml" ds:itemID="{11A2583F-44D9-4048-AF18-40EFC00D64D2}"/>
</file>

<file path=customXml/itemProps3.xml><?xml version="1.0" encoding="utf-8"?>
<ds:datastoreItem xmlns:ds="http://schemas.openxmlformats.org/officeDocument/2006/customXml" ds:itemID="{C2C34129-EEC2-40B6-8F8C-6BDFE14B8B95}"/>
</file>

<file path=docProps/app.xml><?xml version="1.0" encoding="utf-8"?>
<Properties xmlns="http://schemas.openxmlformats.org/officeDocument/2006/extended-properties" xmlns:vt="http://schemas.openxmlformats.org/officeDocument/2006/docPropsVTypes">
  <Template>Normal</Template>
  <TotalTime>28</TotalTime>
  <Pages>2</Pages>
  <Words>623</Words>
  <Characters>3552</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Yazelis Benitez-Villegas</dc:creator>
  <cp:keywords/>
  <dc:description/>
  <cp:lastModifiedBy>Yazelis Benitez-Villegas</cp:lastModifiedBy>
  <cp:revision>1</cp:revision>
  <dcterms:created xsi:type="dcterms:W3CDTF">2024-08-19T16:44:00Z</dcterms:created>
  <dcterms:modified xsi:type="dcterms:W3CDTF">2024-08-19T17:13:00Z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0x01010098E53DC68727E640B32ADE3C3A58E88F</vt:lpwstr>
  </property>
</Properties>
</file>